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E6" w:rsidRDefault="000B0AE6" w:rsidP="000B0AE6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Viale Resegone -  Erba – CO</w:t>
      </w:r>
    </w:p>
    <w:p w:rsidR="000B0AE6" w:rsidRDefault="000B0AE6" w:rsidP="000B0AE6">
      <w:pPr>
        <w:spacing w:before="240"/>
        <w:jc w:val="center"/>
      </w:pPr>
      <w:r>
        <w:rPr>
          <w:noProof/>
          <w:lang w:eastAsia="it-IT"/>
        </w:rPr>
        <w:drawing>
          <wp:inline distT="0" distB="0" distL="0" distR="0">
            <wp:extent cx="1714500" cy="638175"/>
            <wp:effectExtent l="0" t="0" r="0" b="9525"/>
            <wp:docPr id="3" name="Immagine 3" descr="Descrizione: RistorEx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RistorEx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GIORNI E ORARI DI APERTURA DELLA MOSTRA</w:t>
      </w: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br/>
        <w:t>3-4-5-6 Marzo 2019</w:t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INGRESSO ALLA MOSTRA</w:t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>L’ingresso alla mostra è regolato come segue:</w:t>
      </w:r>
    </w:p>
    <w:p w:rsidR="000B0AE6" w:rsidRDefault="000B0AE6" w:rsidP="000B0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it-IT"/>
        </w:rPr>
        <w:t>per gli operatori del settore muniti di cartolina invito, l’accesso è gratuito;</w:t>
      </w:r>
    </w:p>
    <w:p w:rsidR="000B0AE6" w:rsidRDefault="000B0AE6" w:rsidP="000B0A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eastAsia="Times New Roman" w:hAnsi="Arial" w:cs="Arial"/>
          <w:sz w:val="21"/>
          <w:szCs w:val="21"/>
          <w:lang w:eastAsia="it-IT"/>
        </w:rPr>
        <w:t>biglietto INTERO:  € 10.00</w:t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PARCHEGGIO GRATUITO</w:t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NON MANCARE, TI ASPETTIAMO.</w:t>
      </w:r>
    </w:p>
    <w:p w:rsidR="000B0AE6" w:rsidRDefault="000B0AE6" w:rsidP="000B0AE6">
      <w:pPr>
        <w:shd w:val="clear" w:color="auto" w:fill="FFFFFF"/>
        <w:spacing w:after="0" w:line="240" w:lineRule="auto"/>
        <w:jc w:val="center"/>
        <w:textAlignment w:val="baseline"/>
      </w:pPr>
    </w:p>
    <w:p w:rsidR="000B0AE6" w:rsidRDefault="000B0AE6" w:rsidP="000B0AE6">
      <w:pPr>
        <w:spacing w:after="0" w:line="240" w:lineRule="atLeast"/>
        <w:textAlignment w:val="baseline"/>
        <w:outlineLvl w:val="4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MOSTRA IN SINTESI</w:t>
      </w:r>
    </w:p>
    <w:p w:rsidR="000B0AE6" w:rsidRDefault="000B0AE6" w:rsidP="000B0AE6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A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>Ristorexpo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sono presenti ogni anno quasi 200 espositori che rappresentano oltre 350 marchi tra i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>piu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̀ rappresentativi per il settore. Non mancano le eccellenze agroalimentari, con le produzioni italiane di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>qualita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̀, i semilavorati e i preparati per la ristorazione, la panificazione e la pasticceria. A completamento dell’area espositiva, una porzione della mostra è dedicata ai grandi vini italiani, con 150 cantine rappresentate e oltre 500 etichette. </w:t>
      </w:r>
      <w:proofErr w:type="spellStart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>Ristorexpo</w:t>
      </w:r>
      <w:proofErr w:type="spellEnd"/>
      <w:r>
        <w:rPr>
          <w:rFonts w:ascii="Arial" w:eastAsia="Times New Roman" w:hAnsi="Arial" w:cs="Arial"/>
          <w:color w:val="666666"/>
          <w:sz w:val="20"/>
          <w:szCs w:val="20"/>
          <w:lang w:eastAsia="it-IT"/>
        </w:rPr>
        <w:t xml:space="preserve"> è visitata ogni anno da 20.000 persone, di cui l’80% appartenente al settore della HO.RE.CA.</w:t>
      </w:r>
    </w:p>
    <w:p w:rsidR="000B0AE6" w:rsidRDefault="000B0AE6" w:rsidP="000B0AE6">
      <w:pPr>
        <w:spacing w:line="240" w:lineRule="auto"/>
        <w:jc w:val="center"/>
        <w:rPr>
          <w:sz w:val="56"/>
          <w:szCs w:val="56"/>
        </w:rPr>
      </w:pPr>
      <w:r>
        <w:rPr>
          <w:rFonts w:ascii="Times New Roman" w:hAnsi="Times New Roman" w:cs="Times New Roman"/>
          <w:b/>
          <w:color w:val="FF6600"/>
          <w:sz w:val="56"/>
          <w:szCs w:val="56"/>
        </w:rPr>
        <w:t>Domenica  3 marzo 2019, ore 15</w:t>
      </w:r>
    </w:p>
    <w:tbl>
      <w:tblPr>
        <w:tblStyle w:val="Grigliatabella"/>
        <w:tblW w:w="10001" w:type="dxa"/>
        <w:tblInd w:w="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4A0" w:firstRow="1" w:lastRow="0" w:firstColumn="1" w:lastColumn="0" w:noHBand="0" w:noVBand="1"/>
      </w:tblPr>
      <w:tblGrid>
        <w:gridCol w:w="4913"/>
        <w:gridCol w:w="5088"/>
      </w:tblGrid>
      <w:tr w:rsidR="000B0AE6" w:rsidTr="000B0AE6">
        <w:trPr>
          <w:trHeight w:val="225"/>
        </w:trPr>
        <w:tc>
          <w:tcPr>
            <w:tcW w:w="10001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>
            <w:pPr>
              <w:jc w:val="center"/>
            </w:pPr>
            <w:r>
              <w:rPr>
                <w:rFonts w:ascii="Arial" w:hAnsi="Arial" w:cs="Arial"/>
                <w:b/>
                <w:noProof/>
                <w:color w:val="FF00FF"/>
                <w:sz w:val="36"/>
                <w:szCs w:val="36"/>
                <w:lang w:eastAsia="it-IT"/>
              </w:rPr>
              <w:drawing>
                <wp:inline distT="0" distB="0" distL="0" distR="0">
                  <wp:extent cx="847725" cy="567429"/>
                  <wp:effectExtent l="0" t="0" r="0" b="444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ONAF Como presenta</w:t>
            </w:r>
          </w:p>
          <w:p w:rsidR="000B0AE6" w:rsidRDefault="000B0AE6">
            <w:pPr>
              <w:jc w:val="center"/>
            </w:pPr>
          </w:p>
          <w:p w:rsidR="000B0AE6" w:rsidRDefault="000B0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prodotti caseari tradizionali comaschi</w:t>
            </w:r>
          </w:p>
          <w:p w:rsidR="000B0AE6" w:rsidRDefault="000B0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AE6" w:rsidTr="000B0AE6">
        <w:trPr>
          <w:trHeight w:val="1169"/>
        </w:trPr>
        <w:tc>
          <w:tcPr>
            <w:tcW w:w="4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 w:rsidP="00490E16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introduzione esplicativa sulla</w:t>
            </w:r>
          </w:p>
          <w:p w:rsidR="000B0AE6" w:rsidRDefault="000B0A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produzione casearia  tipica comasca dei formaggi PAT</w:t>
            </w:r>
          </w:p>
        </w:tc>
        <w:tc>
          <w:tcPr>
            <w:tcW w:w="50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storia dei formaggi comaschi tradizionali e le aree di produzione</w:t>
            </w:r>
          </w:p>
        </w:tc>
      </w:tr>
      <w:tr w:rsidR="000B0AE6" w:rsidTr="000B0AE6">
        <w:trPr>
          <w:trHeight w:val="1356"/>
        </w:trPr>
        <w:tc>
          <w:tcPr>
            <w:tcW w:w="4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 w:rsidP="00490E16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proiezione  documentante la </w:t>
            </w:r>
          </w:p>
          <w:p w:rsidR="000B0AE6" w:rsidRDefault="000B0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centenaria  pratica dell’allevamento</w:t>
            </w:r>
          </w:p>
          <w:p w:rsidR="000B0AE6" w:rsidRDefault="000B0A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 della caseificazione sul territorio comasco</w:t>
            </w:r>
          </w:p>
        </w:tc>
        <w:tc>
          <w:tcPr>
            <w:tcW w:w="50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immagini degli edifici, dei luoghi storici dedicati all’agricoltura</w:t>
            </w:r>
          </w:p>
        </w:tc>
      </w:tr>
      <w:tr w:rsidR="000B0AE6" w:rsidTr="000B0AE6">
        <w:trPr>
          <w:trHeight w:val="1280"/>
        </w:trPr>
        <w:tc>
          <w:tcPr>
            <w:tcW w:w="4913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 w:rsidP="00490E16">
            <w:pPr>
              <w:pStyle w:val="Paragrafoelenco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assaggi in valutazione sensoriale </w:t>
            </w:r>
          </w:p>
          <w:p w:rsidR="000B0AE6" w:rsidRDefault="000B0A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scheda ONAF per evidenziare</w:t>
            </w:r>
          </w:p>
          <w:p w:rsidR="000B0AE6" w:rsidRDefault="000B0AE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 caratteristiche dei differenti prodotti</w:t>
            </w:r>
          </w:p>
        </w:tc>
        <w:tc>
          <w:tcPr>
            <w:tcW w:w="508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degustazione  è un  esame organolettico per rilevare le qualità uniche dei formaggi comaschi</w:t>
            </w:r>
          </w:p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 prodotti caseari comaschi in assaggio</w:t>
            </w:r>
          </w:p>
          <w:p w:rsidR="000B0AE6" w:rsidRDefault="000B0A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AE6" w:rsidTr="000B0AE6">
        <w:trPr>
          <w:trHeight w:val="225"/>
        </w:trPr>
        <w:tc>
          <w:tcPr>
            <w:tcW w:w="10001" w:type="dxa"/>
            <w:gridSpan w:val="2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0B0AE6" w:rsidRDefault="000B0AE6">
            <w:pPr>
              <w:jc w:val="center"/>
            </w:pPr>
            <w:r>
              <w:t xml:space="preserve">Evento realizzato con contributo </w:t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it-IT"/>
              </w:rPr>
              <w:drawing>
                <wp:inline distT="0" distB="0" distL="0" distR="0">
                  <wp:extent cx="952500" cy="371475"/>
                  <wp:effectExtent l="0" t="0" r="0" b="9525"/>
                  <wp:docPr id="1" name="Immagine 1" descr="Descrizione: http://www.bimbg.it/Nuovo/images/bim_logo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821_img" descr="Descrizione: http://www.bimbg.it/Nuovo/images/bim_logo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AE6" w:rsidRDefault="000B0A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0AE6" w:rsidRPr="000B0AE6" w:rsidRDefault="000B0AE6" w:rsidP="000B0AE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8560D7" w:rsidRDefault="000B0AE6" w:rsidP="000B0AE6">
      <w:r>
        <w:rPr>
          <w:rFonts w:ascii="Times New Roman" w:hAnsi="Times New Roman" w:cs="Times New Roman"/>
          <w:b/>
          <w:sz w:val="36"/>
          <w:szCs w:val="36"/>
        </w:rPr>
        <w:t xml:space="preserve">I grandi vini IGT Terre Lariane in abbinamento,  spiegati dal Consorzio di Tutela Vini IGT Terre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Larian</w:t>
      </w:r>
      <w:proofErr w:type="spellEnd"/>
    </w:p>
    <w:sectPr w:rsidR="008560D7" w:rsidSect="000B0AE6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6105"/>
    <w:multiLevelType w:val="hybridMultilevel"/>
    <w:tmpl w:val="6A4C59EC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1">
    <w:nsid w:val="4424699E"/>
    <w:multiLevelType w:val="hybridMultilevel"/>
    <w:tmpl w:val="33A6CCFC"/>
    <w:lvl w:ilvl="0" w:tplc="1728CD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10913"/>
    <w:multiLevelType w:val="multilevel"/>
    <w:tmpl w:val="AF98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E6"/>
    <w:rsid w:val="000B0AE6"/>
    <w:rsid w:val="008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AE6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B0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0AE6"/>
    <w:pPr>
      <w:spacing w:after="0" w:line="240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0B0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2019-02-19T11:18:00Z</dcterms:created>
  <dcterms:modified xsi:type="dcterms:W3CDTF">2019-02-19T11:19:00Z</dcterms:modified>
</cp:coreProperties>
</file>